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E" w:rsidRPr="009D3A02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3A02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D269E" w:rsidRPr="009D3A02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D3A02">
        <w:rPr>
          <w:rFonts w:ascii="Times New Roman" w:hAnsi="Times New Roman"/>
          <w:b/>
          <w:sz w:val="28"/>
          <w:szCs w:val="28"/>
        </w:rPr>
        <w:t>ЗАКОНОДАТЕЛЬНОГО СОБРАНИЯ ОМСКОЙ ОБЛАСТИ</w:t>
      </w: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D269E" w:rsidRPr="00061B8A" w:rsidRDefault="00CD269E" w:rsidP="00CD26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 сентября 2010г. № 63-од</w:t>
      </w: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                             "О государственной гражданской службе Российской Федерации",                    статьями 10, 11 Федерального закона "О противодействии коррупции", пунктом 8 Указа Президента Российской Федерации от 1 июля 2010 года                №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Законодательном Собрании Омской области, и урегулированию конфликта интересов (далее – комиссия).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комиссии (приложение № 1);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комиссии (приложение № 2);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F368F">
        <w:rPr>
          <w:rFonts w:ascii="Times New Roman" w:hAnsi="Times New Roman"/>
          <w:sz w:val="28"/>
          <w:szCs w:val="28"/>
        </w:rPr>
        <w:t xml:space="preserve">перечень должностей государственной гражданской службы Омской области в </w:t>
      </w:r>
      <w:r>
        <w:rPr>
          <w:rFonts w:ascii="Times New Roman" w:hAnsi="Times New Roman"/>
          <w:sz w:val="28"/>
          <w:szCs w:val="28"/>
        </w:rPr>
        <w:t>Законодательном Собрании Омской области</w:t>
      </w:r>
      <w:r w:rsidRPr="008F368F">
        <w:rPr>
          <w:rFonts w:ascii="Times New Roman" w:hAnsi="Times New Roman"/>
          <w:sz w:val="28"/>
          <w:szCs w:val="28"/>
        </w:rPr>
        <w:t>, замещавши</w:t>
      </w:r>
      <w:r>
        <w:rPr>
          <w:rFonts w:ascii="Times New Roman" w:hAnsi="Times New Roman"/>
          <w:sz w:val="28"/>
          <w:szCs w:val="28"/>
        </w:rPr>
        <w:t>е</w:t>
      </w:r>
      <w:r w:rsidRPr="008F368F">
        <w:rPr>
          <w:rFonts w:ascii="Times New Roman" w:hAnsi="Times New Roman"/>
          <w:sz w:val="28"/>
          <w:szCs w:val="28"/>
        </w:rPr>
        <w:t xml:space="preserve"> которые граждане в течение двух лет после увольнения с государственной гражданской службы Омской области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государственных гражданских служащих Омской области, с согласия комиссии </w:t>
      </w:r>
      <w:r>
        <w:rPr>
          <w:rFonts w:ascii="Times New Roman" w:hAnsi="Times New Roman"/>
          <w:sz w:val="28"/>
          <w:szCs w:val="28"/>
        </w:rPr>
        <w:t>Законодательного Собрания Омской области</w:t>
      </w:r>
      <w:proofErr w:type="gramEnd"/>
      <w:r w:rsidRPr="008F368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Омской области и урегулированию конфликта интересов, а также в течение двух лет после увольнения с государственной гражданской службы Омской области обязаны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br/>
        <w:t>№ 3).</w:t>
      </w:r>
    </w:p>
    <w:p w:rsidR="00CD269E" w:rsidRDefault="00CD269E" w:rsidP="00CD26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Признать утратившим силу распоряжение Председателя Законодательного Собрания Омской области от 6 сентября 2007 года                        № 360-р.</w:t>
      </w:r>
    </w:p>
    <w:p w:rsidR="00CD269E" w:rsidRDefault="00CD269E" w:rsidP="00CD269E">
      <w:pPr>
        <w:jc w:val="center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jc w:val="right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jc w:val="right"/>
        <w:rPr>
          <w:rFonts w:ascii="Times New Roman" w:hAnsi="Times New Roman"/>
          <w:sz w:val="28"/>
          <w:szCs w:val="28"/>
        </w:rPr>
      </w:pPr>
    </w:p>
    <w:p w:rsidR="00CD269E" w:rsidRDefault="00CD269E" w:rsidP="00CD26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Варнавский</w:t>
      </w:r>
      <w:proofErr w:type="spellEnd"/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9E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29CB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69E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2015-04-10T08:09:00Z</dcterms:created>
  <dcterms:modified xsi:type="dcterms:W3CDTF">2015-04-10T08:09:00Z</dcterms:modified>
</cp:coreProperties>
</file>